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2DD269DD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2020-202</w:t>
      </w:r>
      <w:r w:rsidR="00A83B9B" w:rsidRPr="002B5978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07032A3B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2022/2023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1DB0A510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>Egzamin pisemny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1672D95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Zaznajomienie studentów z istotą, rolą, cechami przedsiębiorstwa finansowego.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975E5B">
        <w:tc>
          <w:tcPr>
            <w:tcW w:w="1682" w:type="dxa"/>
          </w:tcPr>
          <w:p w14:paraId="0FF4B8EB" w14:textId="7D8C1054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975E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0F26BC1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Przedsiębiorstwo finansowe: cechy, funkcje. Formy organizacyjno-prawne przedsiębiorstw i ich charakterystyka.</w:t>
            </w:r>
          </w:p>
          <w:p w14:paraId="7F1CAE2A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Plan i planowanie w zarządzaniu przedsiębiorstwem finansowym: cechy planowania, budowa planu, czynniki kształtujące proces planowania. Budowa nowej pozycji przedsiębiorstwa na rynku jako element zarządzania. Planowanie a formułowanie strategii rozwoju przedsiębiorstwa. Rodzaje strategii działania przedsiębiorstw.</w:t>
            </w:r>
          </w:p>
          <w:p w14:paraId="0A528669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Procesy decyzyjne w przedsiębiorstwie finansowym: charakterystyka procesu decyzyjnego, racjonalność podejmowania decyzji, sposoby podejmowania decyzji, techniki stosowane w procesie podejmowania decyzji.</w:t>
            </w:r>
          </w:p>
          <w:p w14:paraId="1AFB1515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Organizowanie jako czynnik doskonalenia zarządzania przedsiębiorstwem. Czynniki kształtujące budowę wewnętrzną przedsiębiorstwa finansowego. Zalety i wady klasycznych struktur organizacyjnych. Zmiana organizacyjna i nowe podejście do problematyki struktur.</w:t>
            </w:r>
          </w:p>
          <w:p w14:paraId="2D647D2E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lastRenderedPageBreak/>
              <w:t>Zarządzanie personelem jako źródło sukcesu firmy, struktura zarządzania personalnego w przedsiębiorstwie. Umiejętności motywowania pracowników w przedsiębiorstwie: zachowania pracowników i grup w organizacji, zasady i narzędzia skutecznej motywacji.</w:t>
            </w:r>
          </w:p>
          <w:p w14:paraId="03230A2F" w14:textId="77777777" w:rsidR="00F87165" w:rsidRPr="00747378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Finanse w zarządzaniu przedsiębiorstwem: istota i treść zarządzania finansowego, główne obszary problemowe w procesach finansowania, podstawowe kryteria wyboru źródeł finansowania.</w:t>
            </w:r>
          </w:p>
          <w:p w14:paraId="2169BA42" w14:textId="67ECF7B4" w:rsidR="00223D60" w:rsidRPr="00F87165" w:rsidRDefault="00F87165" w:rsidP="00F87165">
            <w:pPr>
              <w:spacing w:after="0"/>
              <w:ind w:left="119" w:righ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Metody podnoszenia efektywności przedsiębiorstwa finansowego (techniki organizatorskie, zarządzanie zmianą, zarządzanie projektami).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6E1B429A" w14:textId="46887A4C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  <w:sz w:val="21"/>
              </w:rPr>
            </w:pPr>
            <w:r>
              <w:rPr>
                <w:rFonts w:ascii="Corbel" w:eastAsia="Times New Roman" w:hAnsi="Corbel"/>
              </w:rPr>
              <w:t xml:space="preserve">Planowanie i przygotowywanie </w:t>
            </w:r>
            <w:r w:rsidRPr="00747378">
              <w:rPr>
                <w:rFonts w:ascii="Corbel" w:eastAsia="Times New Roman" w:hAnsi="Corbel"/>
              </w:rPr>
              <w:t>planu: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rola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planowania,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potencjaln</w:t>
            </w:r>
            <w:r>
              <w:rPr>
                <w:rFonts w:ascii="Corbel" w:eastAsia="Times New Roman" w:hAnsi="Corbel"/>
              </w:rPr>
              <w:t xml:space="preserve">e funkcje </w:t>
            </w:r>
            <w:r w:rsidRPr="00747378">
              <w:rPr>
                <w:rFonts w:ascii="Corbel" w:eastAsia="Times New Roman" w:hAnsi="Corbel"/>
              </w:rPr>
              <w:t>planowania</w:t>
            </w:r>
            <w:r>
              <w:rPr>
                <w:rFonts w:ascii="Corbel" w:eastAsia="Times New Roman" w:hAnsi="Corbel"/>
              </w:rPr>
              <w:t xml:space="preserve"> </w:t>
            </w:r>
            <w:r w:rsidRPr="00747378">
              <w:rPr>
                <w:rFonts w:ascii="Corbel" w:eastAsia="Times New Roman" w:hAnsi="Corbel"/>
                <w:sz w:val="21"/>
              </w:rPr>
              <w:t>(funkcje</w:t>
            </w:r>
            <w:r>
              <w:rPr>
                <w:rFonts w:ascii="Corbel" w:eastAsia="Times New Roman" w:hAnsi="Corbel"/>
                <w:sz w:val="21"/>
              </w:rPr>
              <w:t xml:space="preserve"> </w:t>
            </w:r>
            <w:r w:rsidRPr="00747378">
              <w:rPr>
                <w:rFonts w:ascii="Corbel" w:eastAsia="Times New Roman" w:hAnsi="Corbel"/>
              </w:rPr>
              <w:t>decyzyjne, pilotażowe, jako narzędzie władzy). Planowanie: stosować czy nie? Dyskusja, praca w grupach.</w:t>
            </w:r>
          </w:p>
          <w:p w14:paraId="20F011BB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Proces decyzyjny a forma własności przedsiębiorstwa, etapy procesu decyzyjnego, rodzaje decyzji podejmowanych w przedsiębiorstwie.</w:t>
            </w:r>
          </w:p>
          <w:p w14:paraId="1062F3E0" w14:textId="362E1533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Podstawa informacyjna decyzji podejmowanych w przedsiębiorstwie: cechy i rodzaje informacji, systemy informacyjne w przedsiębiorstwie, źródła informacji wykorzystywane w działano iści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214D165" w14:textId="77777777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Budowa wewnętrzna przedsiębiorstwa finansowego. Specjalizacja, koordynacja, formalizacja dyferencjacja, integracja, podział odpowiedzialności, efektywność struktury organizacyjnej.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00015691" w14:textId="174D488C" w:rsidR="00843BD4" w:rsidRPr="00747378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1D85435F">
              <w:rPr>
                <w:rFonts w:ascii="Corbel" w:eastAsia="Times New Roman" w:hAnsi="Corbel"/>
              </w:rPr>
              <w:t xml:space="preserve">Menedżer w zarządzaniu przedsiębiorstwem finansowym: rodzaje menedżerów, style kierowania – klasyczne, nowoczesne, uwarunkowania wyboru stylu </w:t>
            </w:r>
            <w:r w:rsidR="05AC7B45" w:rsidRPr="1D85435F">
              <w:rPr>
                <w:rFonts w:ascii="Corbel" w:eastAsia="Times New Roman" w:hAnsi="Corbel"/>
              </w:rPr>
              <w:t>kierowania,</w:t>
            </w:r>
            <w:r w:rsidRPr="1D85435F">
              <w:rPr>
                <w:rFonts w:ascii="Corbel" w:eastAsia="Times New Roman" w:hAnsi="Corbel"/>
              </w:rPr>
              <w:t xml:space="preserve"> zastosowanie. Funkcje i role kierownicze</w:t>
            </w:r>
          </w:p>
          <w:p w14:paraId="3B369D0C" w14:textId="2061D5A0" w:rsidR="00843BD4" w:rsidRPr="00747378" w:rsidRDefault="00843BD4" w:rsidP="00843BD4">
            <w:pPr>
              <w:tabs>
                <w:tab w:val="left" w:pos="-142"/>
              </w:tabs>
              <w:spacing w:after="0"/>
              <w:ind w:left="142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>Poszukiwanie ideału. Praca w grupach. Dyskusja.</w:t>
            </w:r>
          </w:p>
          <w:p w14:paraId="1F8730A4" w14:textId="77777777" w:rsid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Zarządzanie procesami inwestycyjnymi w przedsiębiorstwie: charakterystyka przedsięwzięć inwestycyjnych, źródła kapitałów wykorzystywanych w procesach finansowania inwestycji, rola i przedmiot analiz finansowych w procesach zarządzania.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  <w:p w14:paraId="1B99C73F" w14:textId="69E27621" w:rsidR="0085747A" w:rsidRPr="00843BD4" w:rsidRDefault="00843BD4" w:rsidP="00843BD4">
            <w:pPr>
              <w:tabs>
                <w:tab w:val="left" w:pos="-142"/>
              </w:tabs>
              <w:spacing w:after="0"/>
              <w:ind w:left="142" w:right="120"/>
              <w:jc w:val="both"/>
              <w:rPr>
                <w:rFonts w:ascii="Corbel" w:eastAsia="Times New Roman" w:hAnsi="Corbel"/>
              </w:rPr>
            </w:pPr>
            <w:r w:rsidRPr="00747378">
              <w:rPr>
                <w:rFonts w:ascii="Corbel" w:eastAsia="Times New Roman" w:hAnsi="Corbel"/>
              </w:rPr>
              <w:t xml:space="preserve">Konkurencja w zarządzaniu przedsiębiorstwem finansowym: istota konkurencji, otoczenie konkurencyjne a zarządzanie przedsiębiorstwem, ocena konkurentów, przywództwo rynkowe, globalizacja działań przedsiębiorstwa. Case </w:t>
            </w:r>
            <w:proofErr w:type="spellStart"/>
            <w:r w:rsidRPr="00747378">
              <w:rPr>
                <w:rFonts w:ascii="Corbel" w:eastAsia="Times New Roman" w:hAnsi="Corbel"/>
              </w:rPr>
              <w:t>study</w:t>
            </w:r>
            <w:proofErr w:type="spellEnd"/>
            <w:r w:rsidRPr="00747378">
              <w:rPr>
                <w:rFonts w:ascii="Corbel" w:eastAsia="Times New Roman" w:hAnsi="Corbel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1B9D08" w14:textId="77777777" w:rsidR="00843BD4" w:rsidRPr="00843BD4" w:rsidRDefault="00843BD4" w:rsidP="00843BD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>Wykład: wykład z prezentacją multimedialną, dyskusja</w:t>
      </w:r>
    </w:p>
    <w:p w14:paraId="0A333D1F" w14:textId="4DC796D4" w:rsidR="007F36C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3BD4">
        <w:rPr>
          <w:rFonts w:ascii="Corbel" w:hAnsi="Corbel"/>
          <w:b w:val="0"/>
          <w:smallCaps w:val="0"/>
          <w:szCs w:val="24"/>
        </w:rPr>
        <w:t xml:space="preserve">Ćwiczenia: praca w grupach, dyskusja,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43BD4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43BD4">
        <w:rPr>
          <w:rFonts w:ascii="Corbel" w:hAnsi="Corbel"/>
          <w:b w:val="0"/>
          <w:smallCaps w:val="0"/>
          <w:szCs w:val="24"/>
        </w:rPr>
        <w:t>study</w:t>
      </w:r>
      <w:proofErr w:type="spellEnd"/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653E5F07" w:rsidR="002B5978" w:rsidRPr="00AE282A" w:rsidRDefault="002B5978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2C871963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6BD9846A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267FF52B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6F541DD2" w14:textId="2C1B074C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ćwiczeń – na ocenę z ćwiczeń składa się ocena z kolokwium (w 70%) oraz prezentacji przygotowanej w grupach (w 30%). W przypadku kolokwium wymagane jest uzyskanie </w:t>
            </w:r>
            <w:r w:rsidR="039239A4" w:rsidRPr="2BCDDA24">
              <w:rPr>
                <w:rFonts w:ascii="Corbel" w:hAnsi="Corbel"/>
                <w:b w:val="0"/>
                <w:smallCaps w:val="0"/>
              </w:rPr>
              <w:t>minimum</w:t>
            </w:r>
            <w:r w:rsidR="4C0FDD2B" w:rsidRPr="2BCDDA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110B8601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% możliwych </w:t>
            </w:r>
            <w:r w:rsidR="07A299EB" w:rsidRPr="2BCDDA24">
              <w:rPr>
                <w:rFonts w:ascii="Corbel" w:hAnsi="Corbel"/>
                <w:b w:val="0"/>
                <w:smallCaps w:val="0"/>
              </w:rPr>
              <w:t>do uzyskania punktów.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F4C585" w14:textId="68D66285" w:rsidR="002E2513" w:rsidRPr="002E2513" w:rsidRDefault="002E2513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  <w:p w14:paraId="5B6BD421" w14:textId="6ABA54C2" w:rsidR="00617678" w:rsidRPr="00CA14FA" w:rsidRDefault="00843BD4" w:rsidP="00C16AE8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 2017.</w:t>
            </w:r>
          </w:p>
        </w:tc>
      </w:tr>
      <w:tr w:rsidR="0085747A" w:rsidRPr="009C54AE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05A849" w14:textId="7B58B69F" w:rsidR="002E2513" w:rsidRDefault="002E2513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-Drozdowska,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L. Jaworski,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Szelągowska,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Zawadzka Bankowość 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2017 </w:t>
            </w:r>
          </w:p>
          <w:p w14:paraId="76CE3B1F" w14:textId="169BF7FE" w:rsidR="00617678" w:rsidRPr="00CA14FA" w:rsidRDefault="5411955F" w:rsidP="00C16AE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Motylska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-Kuźma</w:t>
            </w:r>
            <w:r w:rsidR="00C16AE8">
              <w:rPr>
                <w:rFonts w:ascii="Corbel" w:hAnsi="Corbel"/>
                <w:b w:val="0"/>
                <w:smallCaps w:val="0"/>
              </w:rPr>
              <w:t xml:space="preserve"> A.</w:t>
            </w:r>
            <w:r w:rsidRPr="1D85435F">
              <w:rPr>
                <w:rFonts w:ascii="Corbel" w:hAnsi="Corbel"/>
                <w:b w:val="0"/>
                <w:smallCaps w:val="0"/>
              </w:rPr>
              <w:t xml:space="preserve">, B. Nowosielska, J.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Wieprow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 Decyzje finansowe w przedsiębiorstwie bankowym,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>, Warszawa, 2016</w:t>
            </w:r>
          </w:p>
          <w:p w14:paraId="24C4A040" w14:textId="63333FE6" w:rsidR="00617678" w:rsidRPr="00CA14FA" w:rsidRDefault="3E34DA17" w:rsidP="1D8543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D85435F">
              <w:rPr>
                <w:rFonts w:ascii="Corbel" w:hAnsi="Corbel"/>
                <w:b w:val="0"/>
                <w:smallCaps w:val="0"/>
              </w:rPr>
              <w:lastRenderedPageBreak/>
              <w:t xml:space="preserve">3) K. Cyran, S. Dybka, The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social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media in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financial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services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selling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Scientific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1D85435F">
              <w:rPr>
                <w:rFonts w:ascii="Corbel" w:hAnsi="Corbel"/>
                <w:b w:val="0"/>
                <w:smallCaps w:val="0"/>
              </w:rPr>
              <w:t>Journal</w:t>
            </w:r>
            <w:proofErr w:type="spellEnd"/>
            <w:r w:rsidRPr="1D85435F">
              <w:rPr>
                <w:rFonts w:ascii="Corbel" w:hAnsi="Corbel"/>
                <w:b w:val="0"/>
                <w:smallCaps w:val="0"/>
              </w:rPr>
              <w:t xml:space="preserve"> of University of Szczecin Service Management, ISSN 1898-0511, 2018, vol. 25, 1/2018, s.41-48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0E3D4" w14:textId="77777777" w:rsidR="006E53D7" w:rsidRDefault="006E53D7" w:rsidP="00C16ABF">
      <w:pPr>
        <w:spacing w:after="0" w:line="240" w:lineRule="auto"/>
      </w:pPr>
      <w:r>
        <w:separator/>
      </w:r>
    </w:p>
  </w:endnote>
  <w:endnote w:type="continuationSeparator" w:id="0">
    <w:p w14:paraId="049C90F7" w14:textId="77777777" w:rsidR="006E53D7" w:rsidRDefault="006E53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42648" w14:textId="77777777" w:rsidR="006E53D7" w:rsidRDefault="006E53D7" w:rsidP="00C16ABF">
      <w:pPr>
        <w:spacing w:after="0" w:line="240" w:lineRule="auto"/>
      </w:pPr>
      <w:r>
        <w:separator/>
      </w:r>
    </w:p>
  </w:footnote>
  <w:footnote w:type="continuationSeparator" w:id="0">
    <w:p w14:paraId="30EE05BC" w14:textId="77777777" w:rsidR="006E53D7" w:rsidRDefault="006E53D7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0C6"/>
    <w:rsid w:val="004D5282"/>
    <w:rsid w:val="004E6C60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1146</Words>
  <Characters>6882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2020-10-26T07:58:00Z</dcterms:created>
  <dcterms:modified xsi:type="dcterms:W3CDTF">2020-12-09T12:32:00Z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